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BRIDGE LOAD TESTING AND STRUCTURAL MONITORING</w:t>
      </w:r>
    </w:p>
    <w:p>
      <w:pPr>
        <w:spacing w:after="480"/>
      </w:pPr>
      <w:r>
        <w:rPr>
          <w:rFonts w:ascii="Aptos" w:hAnsi="Aptos"/>
          <w:b w:val="0"/>
          <w:color w:val="5E6B78"/>
          <w:sz w:val="26"/>
        </w:rPr>
        <w:t>Ujian Beban dan Pemantauan Struktur Jambatan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MS-BRI-013</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bridge load testing and structural monitoring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bridge load testing and structural monitoring.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Survey targets</w:t>
      </w:r>
    </w:p>
    <w:p>
      <w:pPr>
        <w:pStyle w:val="ListBullet"/>
        <w:spacing w:after="50"/>
        <w:ind w:left="369" w:hanging="170"/>
      </w:pPr>
      <w:r>
        <w:rPr>
          <w:rFonts w:ascii="Aptos" w:hAnsi="Aptos"/>
          <w:b w:val="0"/>
          <w:color w:val="263442"/>
          <w:sz w:val="19"/>
        </w:rPr>
        <w:t>Strain gauges</w:t>
      </w:r>
    </w:p>
    <w:p>
      <w:pPr>
        <w:pStyle w:val="ListBullet"/>
        <w:spacing w:after="50"/>
        <w:ind w:left="369" w:hanging="170"/>
      </w:pPr>
      <w:r>
        <w:rPr>
          <w:rFonts w:ascii="Aptos" w:hAnsi="Aptos"/>
          <w:b w:val="0"/>
          <w:color w:val="263442"/>
          <w:sz w:val="19"/>
        </w:rPr>
        <w:t>Displacement sensors</w:t>
      </w:r>
    </w:p>
    <w:p>
      <w:pPr>
        <w:pStyle w:val="ListBullet"/>
        <w:spacing w:after="50"/>
        <w:ind w:left="369" w:hanging="170"/>
      </w:pPr>
      <w:r>
        <w:rPr>
          <w:rFonts w:ascii="Aptos" w:hAnsi="Aptos"/>
          <w:b w:val="0"/>
          <w:color w:val="263442"/>
          <w:sz w:val="19"/>
        </w:rPr>
        <w:t>Data cables</w:t>
      </w:r>
    </w:p>
    <w:p>
      <w:pPr>
        <w:pStyle w:val="ListBullet"/>
        <w:spacing w:after="50"/>
        <w:ind w:left="369" w:hanging="170"/>
      </w:pPr>
      <w:r>
        <w:rPr>
          <w:rFonts w:ascii="Aptos" w:hAnsi="Aptos"/>
          <w:b w:val="0"/>
          <w:color w:val="263442"/>
          <w:sz w:val="19"/>
        </w:rPr>
        <w:t>Test barriers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Calibrated test vehicles</w:t>
      </w:r>
    </w:p>
    <w:p>
      <w:pPr>
        <w:pStyle w:val="ListBullet"/>
        <w:spacing w:after="50"/>
        <w:ind w:left="369" w:hanging="170"/>
      </w:pPr>
      <w:r>
        <w:rPr>
          <w:rFonts w:ascii="Aptos" w:hAnsi="Aptos"/>
          <w:b w:val="0"/>
          <w:color w:val="263442"/>
          <w:sz w:val="19"/>
        </w:rPr>
        <w:t>Total station</w:t>
      </w:r>
    </w:p>
    <w:p>
      <w:pPr>
        <w:pStyle w:val="ListBullet"/>
        <w:spacing w:after="50"/>
        <w:ind w:left="369" w:hanging="170"/>
      </w:pPr>
      <w:r>
        <w:rPr>
          <w:rFonts w:ascii="Aptos" w:hAnsi="Aptos"/>
          <w:b w:val="0"/>
          <w:color w:val="263442"/>
          <w:sz w:val="19"/>
        </w:rPr>
        <w:t>Data logger</w:t>
      </w:r>
    </w:p>
    <w:p>
      <w:pPr>
        <w:pStyle w:val="ListBullet"/>
        <w:spacing w:after="50"/>
        <w:ind w:left="369" w:hanging="170"/>
      </w:pPr>
      <w:r>
        <w:rPr>
          <w:rFonts w:ascii="Aptos" w:hAnsi="Aptos"/>
          <w:b w:val="0"/>
          <w:color w:val="263442"/>
          <w:sz w:val="19"/>
        </w:rPr>
        <w:t>Strain instruments</w:t>
      </w:r>
    </w:p>
    <w:p>
      <w:pPr>
        <w:pStyle w:val="ListBullet"/>
        <w:spacing w:after="50"/>
        <w:ind w:left="369" w:hanging="170"/>
      </w:pPr>
      <w:r>
        <w:rPr>
          <w:rFonts w:ascii="Aptos" w:hAnsi="Aptos"/>
          <w:b w:val="0"/>
          <w:color w:val="263442"/>
          <w:sz w:val="19"/>
        </w:rPr>
        <w:t>Radios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bridge load testing and structural monitoring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Survey targets, Strain gauges, Displacement sensors, Data cables, Test barriers.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test objectives. </w:t>
      </w:r>
      <w:r>
        <w:rPr>
          <w:rFonts w:ascii="Aptos" w:hAnsi="Aptos"/>
          <w:b w:val="0"/>
          <w:color w:val="263442"/>
          <w:sz w:val="19"/>
        </w:rPr>
        <w:t>Approve test objectives, loading positions, analysis predictions, closure and abort criteria.</w:t>
      </w:r>
    </w:p>
    <w:p>
      <w:pPr>
        <w:keepLines/>
        <w:spacing w:after="100" w:line="269" w:lineRule="auto"/>
        <w:ind w:left="369" w:hanging="369"/>
      </w:pPr>
      <w:r>
        <w:rPr>
          <w:rFonts w:ascii="Aptos" w:hAnsi="Aptos"/>
          <w:b/>
          <w:color w:val="071E33"/>
          <w:sz w:val="19"/>
        </w:rPr>
        <w:t xml:space="preserve">2. Survey the bridge. </w:t>
      </w:r>
      <w:r>
        <w:rPr>
          <w:rFonts w:ascii="Aptos" w:hAnsi="Aptos"/>
          <w:b w:val="0"/>
          <w:color w:val="263442"/>
          <w:sz w:val="19"/>
        </w:rPr>
        <w:t>Survey the bridge and install calibrated sensors with protected data connections.</w:t>
      </w:r>
    </w:p>
    <w:p>
      <w:pPr>
        <w:keepLines/>
        <w:spacing w:after="100" w:line="269" w:lineRule="auto"/>
        <w:ind w:left="369" w:hanging="369"/>
      </w:pPr>
      <w:r>
        <w:rPr>
          <w:rFonts w:ascii="Aptos" w:hAnsi="Aptos"/>
          <w:b/>
          <w:color w:val="071E33"/>
          <w:sz w:val="19"/>
        </w:rPr>
        <w:t xml:space="preserve">3. Record unloaded baseline readings. </w:t>
      </w:r>
      <w:r>
        <w:rPr>
          <w:rFonts w:ascii="Aptos" w:hAnsi="Aptos"/>
          <w:b w:val="0"/>
          <w:color w:val="263442"/>
          <w:sz w:val="19"/>
        </w:rPr>
        <w:t>Record unloaded baseline readings and verify communications and environmental conditions.</w:t>
      </w:r>
    </w:p>
    <w:p>
      <w:pPr>
        <w:keepLines/>
        <w:spacing w:after="100" w:line="269" w:lineRule="auto"/>
        <w:ind w:left="369" w:hanging="369"/>
      </w:pPr>
      <w:r>
        <w:rPr>
          <w:rFonts w:ascii="Aptos" w:hAnsi="Aptos"/>
          <w:b/>
          <w:color w:val="071E33"/>
          <w:sz w:val="19"/>
        </w:rPr>
        <w:t xml:space="preserve">4. Position test vehicles in staged configurations under a single test controller. </w:t>
      </w:r>
    </w:p>
    <w:p>
      <w:pPr>
        <w:keepLines/>
        <w:spacing w:after="100" w:line="269" w:lineRule="auto"/>
        <w:ind w:left="369" w:hanging="369"/>
      </w:pPr>
      <w:r>
        <w:rPr>
          <w:rFonts w:ascii="Aptos" w:hAnsi="Aptos"/>
          <w:b/>
          <w:color w:val="071E33"/>
          <w:sz w:val="19"/>
        </w:rPr>
        <w:t xml:space="preserve">5. Record deflection, strain. </w:t>
      </w:r>
      <w:r>
        <w:rPr>
          <w:rFonts w:ascii="Aptos" w:hAnsi="Aptos"/>
          <w:b w:val="0"/>
          <w:color w:val="263442"/>
          <w:sz w:val="19"/>
        </w:rPr>
        <w:t>Record deflection, strain and recovery, stopping if any trigger level is reached.</w:t>
      </w:r>
    </w:p>
    <w:p>
      <w:pPr>
        <w:keepLines/>
        <w:spacing w:after="100" w:line="269" w:lineRule="auto"/>
        <w:ind w:left="369" w:hanging="369"/>
      </w:pPr>
      <w:r>
        <w:rPr>
          <w:rFonts w:ascii="Aptos" w:hAnsi="Aptos"/>
          <w:b/>
          <w:color w:val="071E33"/>
          <w:sz w:val="19"/>
        </w:rPr>
        <w:t xml:space="preserve">6. Compare results with predictions. </w:t>
      </w:r>
      <w:r>
        <w:rPr>
          <w:rFonts w:ascii="Aptos" w:hAnsi="Aptos"/>
          <w:b w:val="0"/>
          <w:color w:val="263442"/>
          <w:sz w:val="19"/>
        </w:rPr>
        <w:t>Compare results with predictions, remove equipment and issue the certified test report.</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test plan; instrumentation; baseline; load positions; response and recovery; report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vehicle movement; bridge overloading; public intrusion; work at height; instrument cable trips.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Test plan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Instrumentation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Baseline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Load positions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Response and recovery</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Report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Vehicle movement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Bridge overloading</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Public intrusion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Instrument cable trips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MS-BRI-013</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Bridge Load Testing and Structural Monitoring</dc:title>
  <dc:subject>Editable construction method statement template</dc:subject>
  <dc:creator>Method Statement Hub Malaysia</dc:creator>
  <cp:keywords>bridge load test, structural monitoring, instrumentation</cp:keywords>
  <dc:description>generated by python-docx</dc:description>
  <cp:lastModifiedBy/>
  <cp:revision>1</cp:revision>
  <dcterms:created xsi:type="dcterms:W3CDTF">2013-12-23T23:15:00Z</dcterms:created>
  <dcterms:modified xsi:type="dcterms:W3CDTF">2013-12-23T23:15:00Z</dcterms:modified>
  <cp:category/>
</cp:coreProperties>
</file>